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D5" w:rsidRDefault="00933FD5"/>
    <w:p w:rsidR="00BC4221" w:rsidRDefault="00BC422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Angusht\Pictures\2017-10-24\Сканировать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usht\Pictures\2017-10-24\Сканировать3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21" w:rsidRDefault="00BC4221"/>
    <w:p w:rsidR="000A746E" w:rsidRPr="000A746E" w:rsidRDefault="000A746E" w:rsidP="000A746E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lastRenderedPageBreak/>
        <w:t>Пояснительная записка</w:t>
      </w:r>
    </w:p>
    <w:p w:rsidR="000A746E" w:rsidRPr="000A746E" w:rsidRDefault="000A746E" w:rsidP="000A746E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к рабочей программе по родному  языку и родному чтению</w:t>
      </w:r>
    </w:p>
    <w:p w:rsidR="000A746E" w:rsidRPr="000A746E" w:rsidRDefault="000A746E" w:rsidP="000A74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Программа по родному языку и родному чтению для 4 класса</w:t>
      </w:r>
      <w:proofErr w:type="gramStart"/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</w:p>
    <w:p w:rsidR="000A746E" w:rsidRPr="000A746E" w:rsidRDefault="000A746E" w:rsidP="000A7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Учебники родной язык и родное чтение  Р.И</w:t>
      </w:r>
      <w:proofErr w:type="gramStart"/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spellStart"/>
      <w:proofErr w:type="gramEnd"/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Оздоева,К.А.Гагиев,Н.Д.Котиева</w:t>
      </w:r>
      <w:proofErr w:type="spellEnd"/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</w:t>
      </w:r>
    </w:p>
    <w:p w:rsidR="000A746E" w:rsidRPr="000A746E" w:rsidRDefault="000A746E" w:rsidP="000A74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     </w:t>
      </w:r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Программа по родному языку предусматривает обязательное изучение предмета на  этапе начального общего образования в объёме 102 часа, 3 часа в неделю (1 час </w:t>
      </w:r>
      <w:proofErr w:type="gramStart"/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–р</w:t>
      </w:r>
      <w:proofErr w:type="gramEnd"/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одного чтения , 2 часа –родного языка).</w:t>
      </w:r>
    </w:p>
    <w:p w:rsidR="000A746E" w:rsidRPr="000A746E" w:rsidRDefault="000A746E" w:rsidP="000A746E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         Согласно действующему учебному плану школы образовательная программа для 4 класса    предусматривает обучение родному  языку в объёме 3 часов в  неделю, в год 102 часа</w:t>
      </w:r>
      <w:proofErr w:type="gramStart"/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.</w:t>
      </w:r>
      <w:proofErr w:type="gramEnd"/>
    </w:p>
    <w:p w:rsidR="000A746E" w:rsidRPr="000A746E" w:rsidRDefault="000A746E" w:rsidP="000A74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    </w:t>
      </w:r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ab/>
        <w:t xml:space="preserve"> 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Общая характеристика учебного предмета</w:t>
      </w: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.</w:t>
      </w:r>
    </w:p>
    <w:p w:rsidR="000A746E" w:rsidRPr="000A746E" w:rsidRDefault="000A746E" w:rsidP="000A7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В системе предметов общеобразовательной школы курс родного языка и чтения реализует познавательную и социокультурную </w:t>
      </w:r>
      <w:r w:rsidRPr="000A746E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</w:rPr>
        <w:t>цели</w:t>
      </w: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: </w:t>
      </w:r>
    </w:p>
    <w:p w:rsidR="000A746E" w:rsidRPr="000A746E" w:rsidRDefault="000A746E" w:rsidP="000A746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0A746E" w:rsidRPr="000A746E" w:rsidRDefault="000A746E" w:rsidP="000A746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</w:t>
      </w:r>
      <w:proofErr w:type="gramStart"/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</w:p>
    <w:p w:rsidR="000A746E" w:rsidRPr="000A746E" w:rsidRDefault="000A746E" w:rsidP="000A7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Специфика начального курса родного языка заключается в его тесной взаимосвязи с  чтением. Эти два предмета представляют собой единый филологический курс.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Задачи и направления</w:t>
      </w: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изучения родного языка в начальной школе:</w:t>
      </w:r>
    </w:p>
    <w:p w:rsidR="000A746E" w:rsidRPr="000A746E" w:rsidRDefault="000A746E" w:rsidP="000A7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0A746E" w:rsidRPr="000A746E" w:rsidRDefault="000A746E" w:rsidP="000A7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0A746E" w:rsidRPr="000A746E" w:rsidRDefault="000A746E" w:rsidP="000A7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0A746E" w:rsidRPr="000A746E" w:rsidRDefault="000A746E" w:rsidP="000A7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Место учебного предмета в учебном плане</w:t>
      </w:r>
      <w:r w:rsidRPr="000A746E">
        <w:rPr>
          <w:rFonts w:ascii="Times New Roman" w:eastAsia="Times New Roman" w:hAnsi="Times New Roman" w:cs="Times New Roman"/>
          <w:color w:val="0F243E"/>
          <w:sz w:val="24"/>
          <w:szCs w:val="24"/>
        </w:rPr>
        <w:t>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lastRenderedPageBreak/>
        <w:t>Согласно базисному  плану образовательных учреждений РФ на 2017-2018 учебный год всего на изучение родного языка и  чтения  в начальной школе выделяется  3 часа в неделю и 1 час компонент в 2,3.классах</w:t>
      </w:r>
      <w:proofErr w:type="gramStart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.</w:t>
      </w:r>
      <w:proofErr w:type="gramEnd"/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Ценностные ориентиры содержания учебного предмета.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      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дств дл</w:t>
      </w:r>
      <w:proofErr w:type="gramEnd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я успешного решения коммуникативной задачи.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</w:t>
      </w:r>
      <w:proofErr w:type="gramStart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обучения</w:t>
      </w:r>
      <w:proofErr w:type="gramEnd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по другим школьным предметам.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</w:p>
    <w:p w:rsidR="000A746E" w:rsidRPr="000A746E" w:rsidRDefault="000A746E" w:rsidP="000A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0A746E" w:rsidRPr="000A746E" w:rsidRDefault="000A746E" w:rsidP="000A7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Личностными</w:t>
      </w: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-осознание языка как основного средства человеческого общения;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-восприятие родного языка как явления национальной культуры;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-способность к самооценке на основе наблюдения за собственной речью.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proofErr w:type="spellStart"/>
      <w:r w:rsidRPr="000A746E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Метапредметными</w:t>
      </w:r>
      <w:proofErr w:type="spellEnd"/>
      <w:r w:rsidRPr="000A746E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 xml:space="preserve"> </w:t>
      </w: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-способность ориентироваться в целях, задачах, средствах и условиях общения;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-стремление к более точному выражению собственного мнения и позиции;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задавать вопросы.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0A746E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Предметными</w:t>
      </w:r>
      <w:r w:rsidRPr="000A746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 </w:t>
      </w: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результатами изучения родного языка в начальной школе являются: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проверять написанное;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proofErr w:type="gramStart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  <w:proofErr w:type="gramEnd"/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написанное</w:t>
      </w:r>
      <w:proofErr w:type="gramEnd"/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.  </w:t>
      </w: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0A746E" w:rsidRPr="000A746E" w:rsidRDefault="000A746E" w:rsidP="000A746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lastRenderedPageBreak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A746E" w:rsidRPr="000A746E" w:rsidRDefault="000A746E" w:rsidP="000A746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</w:rPr>
        <w:t>Учащиеся</w:t>
      </w:r>
      <w:r w:rsidRPr="000A746E"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  <w:t xml:space="preserve"> получат возможность научиться:</w:t>
      </w:r>
    </w:p>
    <w:p w:rsidR="000A746E" w:rsidRPr="000A746E" w:rsidRDefault="000A746E" w:rsidP="000A74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 xml:space="preserve">выражать свои мысли с </w:t>
      </w:r>
      <w:proofErr w:type="gramStart"/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>соответствующими</w:t>
      </w:r>
      <w:proofErr w:type="gramEnd"/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 xml:space="preserve"> возрасту полнотой и точностью;</w:t>
      </w:r>
    </w:p>
    <w:p w:rsidR="000A746E" w:rsidRPr="000A746E" w:rsidRDefault="000A746E" w:rsidP="000A74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  <w:r w:rsidRPr="000A746E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>быть терпимыми к другим мнениям, учитывать их в совместной работе.</w:t>
      </w:r>
    </w:p>
    <w:p w:rsidR="00BC4221" w:rsidRDefault="00BC4221">
      <w:bookmarkStart w:id="0" w:name="_GoBack"/>
      <w:bookmarkEnd w:id="0"/>
    </w:p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6076"/>
        <w:gridCol w:w="795"/>
        <w:gridCol w:w="1099"/>
        <w:gridCol w:w="1073"/>
      </w:tblGrid>
      <w:tr w:rsidR="00BC4221" w:rsidTr="009945F6">
        <w:tc>
          <w:tcPr>
            <w:tcW w:w="534" w:type="dxa"/>
          </w:tcPr>
          <w:p w:rsidR="00BC4221" w:rsidRDefault="00BC4221" w:rsidP="009945F6">
            <w:r>
              <w:t>№</w:t>
            </w:r>
          </w:p>
        </w:tc>
        <w:tc>
          <w:tcPr>
            <w:tcW w:w="6378" w:type="dxa"/>
          </w:tcPr>
          <w:p w:rsidR="00BC4221" w:rsidRDefault="00BC4221" w:rsidP="009945F6">
            <w:pPr>
              <w:tabs>
                <w:tab w:val="left" w:pos="1485"/>
              </w:tabs>
            </w:pPr>
            <w:r>
              <w:tab/>
              <w:t>Тема</w:t>
            </w:r>
          </w:p>
        </w:tc>
        <w:tc>
          <w:tcPr>
            <w:tcW w:w="426" w:type="dxa"/>
          </w:tcPr>
          <w:p w:rsidR="00BC4221" w:rsidRDefault="00BC4221" w:rsidP="009945F6">
            <w:r>
              <w:t>Кол-во часов.</w:t>
            </w:r>
          </w:p>
        </w:tc>
        <w:tc>
          <w:tcPr>
            <w:tcW w:w="1134" w:type="dxa"/>
          </w:tcPr>
          <w:p w:rsidR="00BC4221" w:rsidRDefault="00BC4221" w:rsidP="009945F6">
            <w:r>
              <w:t>Дата</w:t>
            </w:r>
          </w:p>
        </w:tc>
        <w:tc>
          <w:tcPr>
            <w:tcW w:w="1099" w:type="dxa"/>
          </w:tcPr>
          <w:p w:rsidR="00BC4221" w:rsidRDefault="00BC4221" w:rsidP="009945F6">
            <w:r>
              <w:t>По факту</w:t>
            </w:r>
          </w:p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</w:t>
            </w:r>
          </w:p>
        </w:tc>
        <w:tc>
          <w:tcPr>
            <w:tcW w:w="6378" w:type="dxa"/>
          </w:tcPr>
          <w:p w:rsidR="00BC4221" w:rsidRDefault="00BC4221" w:rsidP="009945F6">
            <w:r>
              <w:t xml:space="preserve">Г1алг1ай </w:t>
            </w:r>
            <w:proofErr w:type="spellStart"/>
            <w:r>
              <w:t>мохк</w:t>
            </w:r>
            <w:proofErr w:type="spellEnd"/>
            <w:r>
              <w:t xml:space="preserve">.  </w:t>
            </w:r>
            <w:proofErr w:type="spellStart"/>
            <w:r>
              <w:t>Тахан</w:t>
            </w:r>
            <w:proofErr w:type="spellEnd"/>
            <w:r>
              <w:t xml:space="preserve"> со г1озваьна….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КЪамаьл</w:t>
            </w:r>
            <w:proofErr w:type="gramStart"/>
            <w:r>
              <w:t>.М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къаьга</w:t>
            </w:r>
            <w:proofErr w:type="spellEnd"/>
            <w:r>
              <w:t xml:space="preserve"> доаг1а…..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3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Магас</w:t>
            </w:r>
            <w:proofErr w:type="spellEnd"/>
            <w:r>
              <w:t xml:space="preserve">.      </w:t>
            </w:r>
            <w:proofErr w:type="spellStart"/>
            <w:r>
              <w:t>Магас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1ала.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4</w:t>
            </w:r>
          </w:p>
        </w:tc>
        <w:tc>
          <w:tcPr>
            <w:tcW w:w="6378" w:type="dxa"/>
          </w:tcPr>
          <w:p w:rsidR="00BC4221" w:rsidRDefault="00BC4221" w:rsidP="009945F6">
            <w:r>
              <w:t>Наьсаре</w:t>
            </w:r>
            <w:proofErr w:type="gramStart"/>
            <w:r>
              <w:t>.Г</w:t>
            </w:r>
            <w:proofErr w:type="gramEnd"/>
            <w:r>
              <w:t xml:space="preserve">1ишлонхой 1уйре. </w:t>
            </w:r>
            <w:proofErr w:type="spellStart"/>
            <w:r>
              <w:t>Даьхен</w:t>
            </w:r>
            <w:proofErr w:type="spellEnd"/>
            <w:r>
              <w:t xml:space="preserve"> </w:t>
            </w:r>
            <w:proofErr w:type="spellStart"/>
            <w:r>
              <w:t>ираз</w:t>
            </w:r>
            <w:proofErr w:type="spellEnd"/>
            <w:r>
              <w:t xml:space="preserve"> 1алашде.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5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Вай</w:t>
            </w:r>
            <w:proofErr w:type="spellEnd"/>
            <w:r>
              <w:t xml:space="preserve"> </w:t>
            </w:r>
            <w:proofErr w:type="spellStart"/>
            <w:r>
              <w:t>байракх</w:t>
            </w:r>
            <w:proofErr w:type="gramStart"/>
            <w:r>
              <w:t>.В</w:t>
            </w:r>
            <w:proofErr w:type="gramEnd"/>
            <w:r>
              <w:t>ай</w:t>
            </w:r>
            <w:proofErr w:type="spellEnd"/>
            <w:r>
              <w:t xml:space="preserve"> герб. </w:t>
            </w:r>
            <w:proofErr w:type="spellStart"/>
            <w:r>
              <w:t>Паччахьалкхен</w:t>
            </w:r>
            <w:proofErr w:type="spellEnd"/>
            <w:r>
              <w:t xml:space="preserve"> гимнах</w:t>
            </w:r>
            <w:proofErr w:type="gramStart"/>
            <w:r>
              <w:t>.Г</w:t>
            </w:r>
            <w:proofErr w:type="gramEnd"/>
            <w:r>
              <w:t xml:space="preserve">1алг1ай республика </w:t>
            </w:r>
            <w:proofErr w:type="spellStart"/>
            <w:r>
              <w:t>конституци</w:t>
            </w:r>
            <w:proofErr w:type="spellEnd"/>
            <w:r>
              <w:t xml:space="preserve">. </w:t>
            </w:r>
            <w:proofErr w:type="spellStart"/>
            <w:r>
              <w:t>Вай</w:t>
            </w:r>
            <w:proofErr w:type="spellEnd"/>
            <w:r>
              <w:t xml:space="preserve"> </w:t>
            </w:r>
            <w:proofErr w:type="spellStart"/>
            <w:r>
              <w:t>Конституцех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6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Гаьнаш</w:t>
            </w:r>
            <w:proofErr w:type="spellEnd"/>
            <w:r>
              <w:t xml:space="preserve"> </w:t>
            </w:r>
            <w:proofErr w:type="spellStart"/>
            <w:r>
              <w:t>лега</w:t>
            </w:r>
            <w:proofErr w:type="spellEnd"/>
            <w:r>
              <w:t xml:space="preserve"> ха</w:t>
            </w:r>
            <w:proofErr w:type="gramStart"/>
            <w:r>
              <w:t>.Х</w:t>
            </w:r>
            <w:proofErr w:type="gramEnd"/>
            <w:r>
              <w:t xml:space="preserve">ьунаг1ара </w:t>
            </w:r>
            <w:proofErr w:type="spellStart"/>
            <w:r>
              <w:t>гуйран</w:t>
            </w:r>
            <w:proofErr w:type="spellEnd"/>
            <w:r>
              <w:t xml:space="preserve"> 1уйре.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7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Эггара</w:t>
            </w:r>
            <w:proofErr w:type="spellEnd"/>
            <w:r>
              <w:t xml:space="preserve"> боккхаг1бола </w:t>
            </w:r>
            <w:proofErr w:type="spellStart"/>
            <w:r>
              <w:t>чкъаьра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8</w:t>
            </w:r>
          </w:p>
        </w:tc>
        <w:tc>
          <w:tcPr>
            <w:tcW w:w="6378" w:type="dxa"/>
          </w:tcPr>
          <w:p w:rsidR="00BC4221" w:rsidRDefault="00BC4221" w:rsidP="009945F6">
            <w:r>
              <w:t>АЬХКИ САЛА1АР.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9</w:t>
            </w:r>
          </w:p>
        </w:tc>
        <w:tc>
          <w:tcPr>
            <w:tcW w:w="6378" w:type="dxa"/>
          </w:tcPr>
          <w:p w:rsidR="00BC4221" w:rsidRDefault="00BC4221" w:rsidP="009945F6">
            <w:r>
              <w:t>Эг1ар. (</w:t>
            </w:r>
            <w:proofErr w:type="spellStart"/>
            <w:r>
              <w:t>Ведзижев</w:t>
            </w:r>
            <w:proofErr w:type="spellEnd"/>
            <w:r>
              <w:t xml:space="preserve"> А)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10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Кхоанен</w:t>
            </w:r>
            <w:proofErr w:type="spellEnd"/>
            <w:r>
              <w:t xml:space="preserve"> </w:t>
            </w:r>
            <w:proofErr w:type="spellStart"/>
            <w:r>
              <w:t>дьай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11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Безам</w:t>
            </w:r>
            <w:proofErr w:type="spellEnd"/>
            <w:r>
              <w:t xml:space="preserve"> ба </w:t>
            </w:r>
            <w:proofErr w:type="spellStart"/>
            <w:r>
              <w:t>са</w:t>
            </w:r>
            <w:proofErr w:type="spellEnd"/>
            <w:r>
              <w:t xml:space="preserve">. 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12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Дикадар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водар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13</w:t>
            </w:r>
          </w:p>
        </w:tc>
        <w:tc>
          <w:tcPr>
            <w:tcW w:w="6378" w:type="dxa"/>
          </w:tcPr>
          <w:p w:rsidR="00BC4221" w:rsidRDefault="00BC4221" w:rsidP="009945F6">
            <w:r>
              <w:t>Г1ишлонхой</w:t>
            </w:r>
            <w:proofErr w:type="gramStart"/>
            <w:r>
              <w:t>.(</w:t>
            </w:r>
            <w:proofErr w:type="spellStart"/>
            <w:proofErr w:type="gramEnd"/>
            <w:r>
              <w:t>Ужахов</w:t>
            </w:r>
            <w:proofErr w:type="spellEnd"/>
            <w:r>
              <w:t xml:space="preserve"> Х).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14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Къоанои</w:t>
            </w:r>
            <w:proofErr w:type="spellEnd"/>
            <w:r>
              <w:t xml:space="preserve"> к1анти.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15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Йиъ</w:t>
            </w:r>
            <w:proofErr w:type="spellEnd"/>
            <w:r>
              <w:t xml:space="preserve"> хьажк1а. Плиев М-С.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16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Лейлай</w:t>
            </w:r>
            <w:proofErr w:type="spellEnd"/>
            <w:r>
              <w:t xml:space="preserve"> ц1ай. </w:t>
            </w:r>
            <w:proofErr w:type="spellStart"/>
            <w:r>
              <w:t>Шадиев</w:t>
            </w:r>
            <w:proofErr w:type="spellEnd"/>
            <w:r>
              <w:t xml:space="preserve"> С.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17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Балха</w:t>
            </w:r>
            <w:proofErr w:type="spellEnd"/>
            <w:r>
              <w:t xml:space="preserve"> </w:t>
            </w:r>
            <w:proofErr w:type="spellStart"/>
            <w:r>
              <w:t>кулгаш</w:t>
            </w:r>
            <w:proofErr w:type="spellEnd"/>
            <w:r>
              <w:t>. Хьаг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18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Багахбувцама</w:t>
            </w:r>
            <w:proofErr w:type="spellEnd"/>
            <w:r>
              <w:t xml:space="preserve"> </w:t>
            </w:r>
            <w:proofErr w:type="spellStart"/>
            <w:r>
              <w:t>дош-хозала</w:t>
            </w:r>
            <w:proofErr w:type="spellEnd"/>
            <w:r>
              <w:t xml:space="preserve"> </w:t>
            </w:r>
            <w:proofErr w:type="spellStart"/>
            <w:r>
              <w:t>хьаст</w:t>
            </w:r>
            <w:proofErr w:type="spellEnd"/>
            <w:r>
              <w:t xml:space="preserve">. </w:t>
            </w:r>
            <w:proofErr w:type="spellStart"/>
            <w:r>
              <w:t>Вайнаьха</w:t>
            </w:r>
            <w:proofErr w:type="spellEnd"/>
            <w:r>
              <w:t xml:space="preserve"> </w:t>
            </w:r>
            <w:proofErr w:type="spellStart"/>
            <w:r>
              <w:t>багахбувцам</w:t>
            </w:r>
            <w:proofErr w:type="spellEnd"/>
            <w:r>
              <w:t>.</w:t>
            </w:r>
          </w:p>
          <w:p w:rsidR="00BC4221" w:rsidRDefault="00BC4221" w:rsidP="009945F6">
            <w:proofErr w:type="spellStart"/>
            <w:r>
              <w:t>Кицаш</w:t>
            </w:r>
            <w:proofErr w:type="gramStart"/>
            <w:r>
              <w:t>.Х</w:t>
            </w:r>
            <w:proofErr w:type="gramEnd"/>
            <w:r>
              <w:t>овли-довзалеш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19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Тешаме</w:t>
            </w:r>
            <w:proofErr w:type="spellEnd"/>
            <w:r>
              <w:t xml:space="preserve"> </w:t>
            </w:r>
            <w:proofErr w:type="spellStart"/>
            <w:r>
              <w:t>новкъост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20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Берза</w:t>
            </w:r>
            <w:proofErr w:type="spellEnd"/>
            <w:r>
              <w:t xml:space="preserve"> </w:t>
            </w:r>
            <w:proofErr w:type="spellStart"/>
            <w:r>
              <w:t>дув</w:t>
            </w:r>
            <w:proofErr w:type="gramStart"/>
            <w:r>
              <w:t>.Б</w:t>
            </w:r>
            <w:proofErr w:type="gramEnd"/>
            <w:r>
              <w:t>орзи</w:t>
            </w:r>
            <w:proofErr w:type="spellEnd"/>
            <w:r>
              <w:t xml:space="preserve"> ж1алии.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21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Маьра</w:t>
            </w:r>
            <w:proofErr w:type="spellEnd"/>
            <w:r>
              <w:t xml:space="preserve"> к1аьнк.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22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Дошо</w:t>
            </w:r>
            <w:proofErr w:type="spellEnd"/>
            <w:r>
              <w:t xml:space="preserve"> </w:t>
            </w:r>
            <w:proofErr w:type="spellStart"/>
            <w:r>
              <w:t>фийг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lastRenderedPageBreak/>
              <w:t>23</w:t>
            </w:r>
          </w:p>
        </w:tc>
        <w:tc>
          <w:tcPr>
            <w:tcW w:w="6378" w:type="dxa"/>
          </w:tcPr>
          <w:p w:rsidR="00BC4221" w:rsidRDefault="00BC4221" w:rsidP="009945F6">
            <w:r>
              <w:t>КХО ХЬЕХАР.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24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Къе</w:t>
            </w:r>
            <w:proofErr w:type="spellEnd"/>
            <w:r>
              <w:t xml:space="preserve"> саги борзи.1Овдалча </w:t>
            </w:r>
            <w:proofErr w:type="spellStart"/>
            <w:r>
              <w:t>берзах</w:t>
            </w:r>
            <w:proofErr w:type="spellEnd"/>
            <w:r>
              <w:t xml:space="preserve"> бола </w:t>
            </w:r>
            <w:proofErr w:type="spellStart"/>
            <w:r>
              <w:t>фаьлг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25</w:t>
            </w:r>
          </w:p>
        </w:tc>
        <w:tc>
          <w:tcPr>
            <w:tcW w:w="6378" w:type="dxa"/>
          </w:tcPr>
          <w:p w:rsidR="00BC4221" w:rsidRDefault="00BC4221" w:rsidP="009945F6">
            <w:r>
              <w:t xml:space="preserve">Доттаг1а. </w:t>
            </w:r>
            <w:proofErr w:type="spellStart"/>
            <w:r>
              <w:t>Гагие</w:t>
            </w:r>
            <w:proofErr w:type="spellEnd"/>
            <w:r>
              <w:t xml:space="preserve"> Г.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26</w:t>
            </w:r>
          </w:p>
        </w:tc>
        <w:tc>
          <w:tcPr>
            <w:tcW w:w="6378" w:type="dxa"/>
          </w:tcPr>
          <w:p w:rsidR="00BC4221" w:rsidRDefault="00BC4221" w:rsidP="009945F6">
            <w:r>
              <w:t xml:space="preserve">Г1АЛГ1АЙ </w:t>
            </w:r>
            <w:proofErr w:type="spellStart"/>
            <w:r>
              <w:t>МОТТ</w:t>
            </w:r>
            <w:proofErr w:type="gramStart"/>
            <w:r>
              <w:t>.С</w:t>
            </w:r>
            <w:proofErr w:type="gramEnd"/>
            <w:r>
              <w:t>ердалонга</w:t>
            </w:r>
            <w:proofErr w:type="spellEnd"/>
            <w:r>
              <w:t xml:space="preserve"> бода </w:t>
            </w:r>
            <w:proofErr w:type="spellStart"/>
            <w:r>
              <w:t>никъ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27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Осканов</w:t>
            </w:r>
            <w:proofErr w:type="spellEnd"/>
            <w:r>
              <w:t xml:space="preserve"> </w:t>
            </w:r>
            <w:proofErr w:type="spellStart"/>
            <w:r>
              <w:t>Суламбик-Хьакъа</w:t>
            </w:r>
            <w:proofErr w:type="spellEnd"/>
            <w:r>
              <w:t xml:space="preserve"> </w:t>
            </w:r>
            <w:proofErr w:type="spellStart"/>
            <w:r>
              <w:t>турпал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28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Машар</w:t>
            </w:r>
            <w:proofErr w:type="gramStart"/>
            <w:r>
              <w:t>.Г</w:t>
            </w:r>
            <w:proofErr w:type="gramEnd"/>
            <w:r>
              <w:t>агиев</w:t>
            </w:r>
            <w:proofErr w:type="spellEnd"/>
            <w:r>
              <w:t xml:space="preserve"> Г. </w:t>
            </w:r>
            <w:proofErr w:type="spellStart"/>
            <w:r>
              <w:t>Ма</w:t>
            </w:r>
            <w:proofErr w:type="spellEnd"/>
            <w:r>
              <w:t xml:space="preserve"> дика дар. </w:t>
            </w:r>
            <w:proofErr w:type="spellStart"/>
            <w:r>
              <w:t>Хамхоев</w:t>
            </w:r>
            <w:proofErr w:type="spellEnd"/>
            <w:r>
              <w:t xml:space="preserve"> А.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29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Сона</w:t>
            </w:r>
            <w:proofErr w:type="spellEnd"/>
            <w:r>
              <w:t xml:space="preserve"> </w:t>
            </w:r>
            <w:proofErr w:type="spellStart"/>
            <w:r>
              <w:t>байнаб</w:t>
            </w:r>
            <w:proofErr w:type="spellEnd"/>
            <w:r>
              <w:t xml:space="preserve"> т1ом.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30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Бераш-даьхен</w:t>
            </w:r>
            <w:proofErr w:type="spellEnd"/>
            <w:r>
              <w:t xml:space="preserve"> </w:t>
            </w:r>
            <w:proofErr w:type="spellStart"/>
            <w:r>
              <w:t>кхоане</w:t>
            </w:r>
            <w:proofErr w:type="spellEnd"/>
            <w:r>
              <w:t xml:space="preserve"> я.</w:t>
            </w:r>
          </w:p>
          <w:p w:rsidR="00BC4221" w:rsidRDefault="00BC4221" w:rsidP="009945F6">
            <w:proofErr w:type="spellStart"/>
            <w:r>
              <w:t>Шойла</w:t>
            </w:r>
            <w:proofErr w:type="spellEnd"/>
            <w:r>
              <w:t xml:space="preserve"> </w:t>
            </w:r>
            <w:proofErr w:type="spellStart"/>
            <w:r>
              <w:t>машар</w:t>
            </w:r>
            <w:proofErr w:type="spellEnd"/>
            <w:r>
              <w:t xml:space="preserve"> </w:t>
            </w:r>
            <w:proofErr w:type="spellStart"/>
            <w:r>
              <w:t>лоаттабе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31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Хаьхочун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gramStart"/>
            <w:r>
              <w:t>.Ч</w:t>
            </w:r>
            <w:proofErr w:type="gramEnd"/>
            <w:r>
              <w:t>ахкиев</w:t>
            </w:r>
            <w:proofErr w:type="spellEnd"/>
            <w:r>
              <w:t xml:space="preserve"> С.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32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Къахьегам</w:t>
            </w:r>
            <w:proofErr w:type="gramStart"/>
            <w:r>
              <w:t>.О</w:t>
            </w:r>
            <w:proofErr w:type="gramEnd"/>
            <w:r>
              <w:t>зиев.И</w:t>
            </w:r>
            <w:proofErr w:type="spellEnd"/>
            <w:r>
              <w:t>. Совг1ат.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33</w:t>
            </w:r>
          </w:p>
        </w:tc>
        <w:tc>
          <w:tcPr>
            <w:tcW w:w="6378" w:type="dxa"/>
          </w:tcPr>
          <w:p w:rsidR="00BC4221" w:rsidRDefault="00BC4221" w:rsidP="009945F6">
            <w:r>
              <w:t>Б1аьсти</w:t>
            </w:r>
            <w:proofErr w:type="gramStart"/>
            <w:r>
              <w:t>.З</w:t>
            </w:r>
            <w:proofErr w:type="gramEnd"/>
            <w:r>
              <w:t>язиков ХЬ.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  <w:tr w:rsidR="00BC4221" w:rsidTr="009945F6">
        <w:tc>
          <w:tcPr>
            <w:tcW w:w="534" w:type="dxa"/>
          </w:tcPr>
          <w:p w:rsidR="00BC4221" w:rsidRDefault="00BC4221" w:rsidP="009945F6">
            <w:r>
              <w:t>34</w:t>
            </w:r>
          </w:p>
        </w:tc>
        <w:tc>
          <w:tcPr>
            <w:tcW w:w="6378" w:type="dxa"/>
          </w:tcPr>
          <w:p w:rsidR="00BC4221" w:rsidRDefault="00BC4221" w:rsidP="009945F6">
            <w:proofErr w:type="spellStart"/>
            <w:r>
              <w:t>Керда</w:t>
            </w:r>
            <w:proofErr w:type="spellEnd"/>
            <w:r>
              <w:t xml:space="preserve"> </w:t>
            </w:r>
            <w:proofErr w:type="spellStart"/>
            <w:r>
              <w:t>шу</w:t>
            </w:r>
            <w:proofErr w:type="gramStart"/>
            <w:r>
              <w:t>.О</w:t>
            </w:r>
            <w:proofErr w:type="gramEnd"/>
            <w:r>
              <w:t>смиев</w:t>
            </w:r>
            <w:proofErr w:type="spellEnd"/>
            <w:r>
              <w:t xml:space="preserve"> </w:t>
            </w:r>
            <w:proofErr w:type="spellStart"/>
            <w:r>
              <w:t>хь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BC4221" w:rsidRDefault="00BC4221" w:rsidP="009945F6"/>
        </w:tc>
        <w:tc>
          <w:tcPr>
            <w:tcW w:w="1134" w:type="dxa"/>
          </w:tcPr>
          <w:p w:rsidR="00BC4221" w:rsidRDefault="00BC4221" w:rsidP="009945F6"/>
        </w:tc>
        <w:tc>
          <w:tcPr>
            <w:tcW w:w="1099" w:type="dxa"/>
          </w:tcPr>
          <w:p w:rsidR="00BC4221" w:rsidRDefault="00BC4221" w:rsidP="009945F6"/>
        </w:tc>
      </w:tr>
    </w:tbl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p w:rsidR="00BC4221" w:rsidRDefault="00BC4221"/>
    <w:sectPr w:rsidR="00BC4221" w:rsidSect="0093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5D" w:rsidRDefault="00406B5D" w:rsidP="00BC4221">
      <w:pPr>
        <w:spacing w:after="0" w:line="240" w:lineRule="auto"/>
      </w:pPr>
      <w:r>
        <w:separator/>
      </w:r>
    </w:p>
  </w:endnote>
  <w:endnote w:type="continuationSeparator" w:id="0">
    <w:p w:rsidR="00406B5D" w:rsidRDefault="00406B5D" w:rsidP="00B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5D" w:rsidRDefault="00406B5D" w:rsidP="00BC4221">
      <w:pPr>
        <w:spacing w:after="0" w:line="240" w:lineRule="auto"/>
      </w:pPr>
      <w:r>
        <w:separator/>
      </w:r>
    </w:p>
  </w:footnote>
  <w:footnote w:type="continuationSeparator" w:id="0">
    <w:p w:rsidR="00406B5D" w:rsidRDefault="00406B5D" w:rsidP="00BC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221"/>
    <w:rsid w:val="000A746E"/>
    <w:rsid w:val="00406B5D"/>
    <w:rsid w:val="00933FD5"/>
    <w:rsid w:val="00B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221"/>
  </w:style>
  <w:style w:type="paragraph" w:styleId="a7">
    <w:name w:val="footer"/>
    <w:basedOn w:val="a"/>
    <w:link w:val="a8"/>
    <w:uiPriority w:val="99"/>
    <w:semiHidden/>
    <w:unhideWhenUsed/>
    <w:rsid w:val="00BC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221"/>
  </w:style>
  <w:style w:type="table" w:styleId="a9">
    <w:name w:val="Table Grid"/>
    <w:basedOn w:val="a1"/>
    <w:uiPriority w:val="59"/>
    <w:rsid w:val="00B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2</cp:revision>
  <dcterms:created xsi:type="dcterms:W3CDTF">2017-10-24T11:54:00Z</dcterms:created>
  <dcterms:modified xsi:type="dcterms:W3CDTF">2017-11-21T08:04:00Z</dcterms:modified>
</cp:coreProperties>
</file>